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1000000">
      <w:pPr>
        <w:ind/>
        <w:jc w:val="center"/>
        <w:rPr>
          <w:rFonts w:ascii="Times New Roman" w:hAnsi="Times New Roman"/>
          <w:b w:val="1"/>
          <w:sz w:val="28"/>
        </w:rPr>
      </w:pPr>
      <w:r>
        <w:rPr>
          <w:rFonts w:ascii="Times New Roman" w:hAnsi="Times New Roman"/>
          <w:b w:val="1"/>
          <w:sz w:val="28"/>
        </w:rPr>
        <w:t>Права пациента</w:t>
      </w:r>
    </w:p>
    <w:p w14:paraId="02000000">
      <w:pPr>
        <w:ind/>
        <w:jc w:val="both"/>
        <w:rPr>
          <w:rFonts w:ascii="Times New Roman" w:hAnsi="Times New Roman"/>
          <w:sz w:val="28"/>
        </w:rPr>
      </w:pPr>
      <w:r>
        <w:rPr>
          <w:rFonts w:ascii="Times New Roman" w:hAnsi="Times New Roman"/>
          <w:sz w:val="28"/>
        </w:rPr>
        <w:t xml:space="preserve">Согласно </w:t>
      </w:r>
      <w:r>
        <w:rPr>
          <w:rFonts w:ascii="Times New Roman" w:hAnsi="Times New Roman"/>
          <w:sz w:val="28"/>
        </w:rPr>
        <w:t>Федеральному закону от 21.11.2011 N 323-ФЗ (ред. от 11.06.2022, с изм. от 13.07.2022) "Об основах охраны здоровья граждан в Российской Федерации" (с изм. и доп., вступ. в силу с 29.06.2022)</w:t>
      </w:r>
      <w:r>
        <w:rPr>
          <w:rFonts w:ascii="Times New Roman" w:hAnsi="Times New Roman"/>
          <w:sz w:val="28"/>
        </w:rPr>
        <w:t>пациент имеет право на:</w:t>
      </w:r>
    </w:p>
    <w:p w14:paraId="03000000">
      <w:pPr>
        <w:ind/>
        <w:jc w:val="both"/>
        <w:rPr>
          <w:rFonts w:ascii="Times New Roman" w:hAnsi="Times New Roman"/>
          <w:b w:val="1"/>
          <w:sz w:val="28"/>
        </w:rPr>
      </w:pPr>
      <w:r>
        <w:rPr>
          <w:rFonts w:ascii="Times New Roman" w:hAnsi="Times New Roman"/>
          <w:b w:val="1"/>
          <w:sz w:val="28"/>
        </w:rPr>
        <w:t>Статья 18. Право на охрану здоровья</w:t>
      </w:r>
    </w:p>
    <w:p w14:paraId="04000000">
      <w:pPr>
        <w:ind/>
        <w:jc w:val="both"/>
        <w:rPr>
          <w:rFonts w:ascii="Times New Roman" w:hAnsi="Times New Roman"/>
          <w:sz w:val="28"/>
        </w:rPr>
      </w:pPr>
      <w:r>
        <w:rPr>
          <w:rFonts w:ascii="Times New Roman" w:hAnsi="Times New Roman"/>
          <w:sz w:val="28"/>
        </w:rPr>
        <w:t>1. Каждый имеет право на охрану здоровья.</w:t>
      </w:r>
    </w:p>
    <w:p w14:paraId="05000000">
      <w:pPr>
        <w:ind/>
        <w:jc w:val="both"/>
        <w:rPr>
          <w:rFonts w:ascii="Times New Roman" w:hAnsi="Times New Roman"/>
          <w:sz w:val="28"/>
        </w:rPr>
      </w:pPr>
      <w:r>
        <w:rPr>
          <w:rFonts w:ascii="Times New Roman" w:hAnsi="Times New Roman"/>
          <w:sz w:val="28"/>
        </w:rP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
    <w:p w14:paraId="06000000">
      <w:pPr>
        <w:ind/>
        <w:jc w:val="both"/>
        <w:rPr>
          <w:rFonts w:ascii="Times New Roman" w:hAnsi="Times New Roman"/>
          <w:b w:val="1"/>
          <w:sz w:val="28"/>
        </w:rPr>
      </w:pPr>
      <w:r>
        <w:rPr>
          <w:rFonts w:ascii="Times New Roman" w:hAnsi="Times New Roman"/>
          <w:b w:val="1"/>
          <w:sz w:val="28"/>
        </w:rPr>
        <w:t>Статья 19. Право на медицинскую помощь</w:t>
      </w:r>
    </w:p>
    <w:p w14:paraId="07000000">
      <w:pPr>
        <w:ind/>
        <w:jc w:val="both"/>
        <w:rPr>
          <w:rFonts w:ascii="Times New Roman" w:hAnsi="Times New Roman"/>
          <w:sz w:val="28"/>
        </w:rPr>
      </w:pPr>
      <w:r>
        <w:rPr>
          <w:rFonts w:ascii="Times New Roman" w:hAnsi="Times New Roman"/>
          <w:sz w:val="28"/>
        </w:rPr>
        <w:t>1. Каждый имеет право на медицинскую помощь.</w:t>
      </w:r>
    </w:p>
    <w:p w14:paraId="08000000">
      <w:pPr>
        <w:ind/>
        <w:jc w:val="both"/>
        <w:rPr>
          <w:rFonts w:ascii="Times New Roman" w:hAnsi="Times New Roman"/>
          <w:sz w:val="28"/>
        </w:rPr>
      </w:pPr>
      <w:r>
        <w:rPr>
          <w:rFonts w:ascii="Times New Roman" w:hAnsi="Times New Roman"/>
          <w:sz w:val="28"/>
        </w:rPr>
        <w:t>2.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14:paraId="09000000">
      <w:pPr>
        <w:ind/>
        <w:jc w:val="both"/>
        <w:rPr>
          <w:rFonts w:ascii="Times New Roman" w:hAnsi="Times New Roman"/>
          <w:sz w:val="28"/>
        </w:rPr>
      </w:pPr>
      <w:r>
        <w:rPr>
          <w:rFonts w:ascii="Times New Roman" w:hAnsi="Times New Roman"/>
          <w:sz w:val="28"/>
        </w:rP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14:paraId="0A000000">
      <w:pPr>
        <w:ind/>
        <w:jc w:val="both"/>
        <w:rPr>
          <w:rFonts w:ascii="Times New Roman" w:hAnsi="Times New Roman"/>
          <w:sz w:val="28"/>
        </w:rPr>
      </w:pPr>
      <w:r>
        <w:rPr>
          <w:rFonts w:ascii="Times New Roman" w:hAnsi="Times New Roman"/>
          <w:sz w:val="28"/>
        </w:rPr>
        <w:t>4. Порядок оказания медицинской помощи иностранным гражданам определяется Правительством Российской Федерации.</w:t>
      </w:r>
    </w:p>
    <w:p w14:paraId="0B000000">
      <w:pPr>
        <w:ind/>
        <w:jc w:val="both"/>
        <w:rPr>
          <w:rFonts w:ascii="Times New Roman" w:hAnsi="Times New Roman"/>
          <w:sz w:val="28"/>
        </w:rPr>
      </w:pPr>
      <w:r>
        <w:rPr>
          <w:rFonts w:ascii="Times New Roman" w:hAnsi="Times New Roman"/>
          <w:sz w:val="28"/>
        </w:rPr>
        <w:t>5. Пациент имеет право на:</w:t>
      </w:r>
    </w:p>
    <w:p w14:paraId="0C000000">
      <w:pPr>
        <w:ind/>
        <w:jc w:val="both"/>
        <w:rPr>
          <w:rFonts w:ascii="Times New Roman" w:hAnsi="Times New Roman"/>
          <w:sz w:val="28"/>
        </w:rPr>
      </w:pPr>
      <w:r>
        <w:rPr>
          <w:rFonts w:ascii="Times New Roman" w:hAnsi="Times New Roman"/>
          <w:sz w:val="28"/>
        </w:rPr>
        <w:t>1) выбор врача и выбор медицинской организации в соответствии с настоящим Федеральным законом;</w:t>
      </w:r>
    </w:p>
    <w:p w14:paraId="0D000000">
      <w:pPr>
        <w:ind/>
        <w:jc w:val="both"/>
        <w:rPr>
          <w:rFonts w:ascii="Times New Roman" w:hAnsi="Times New Roman"/>
          <w:sz w:val="28"/>
        </w:rPr>
      </w:pPr>
      <w:r>
        <w:rPr>
          <w:rFonts w:ascii="Times New Roman" w:hAnsi="Times New Roman"/>
          <w:sz w:val="28"/>
        </w:rPr>
        <w:t>2) профилактику, диагностику, лечение, медицинскую реабилитацию в медицинских организациях в условиях, соответствующих санитарно-гигиеническим требованиям;</w:t>
      </w:r>
    </w:p>
    <w:p w14:paraId="0E000000">
      <w:pPr>
        <w:ind/>
        <w:jc w:val="both"/>
        <w:rPr>
          <w:rFonts w:ascii="Times New Roman" w:hAnsi="Times New Roman"/>
          <w:sz w:val="28"/>
        </w:rPr>
      </w:pPr>
      <w:r>
        <w:rPr>
          <w:rFonts w:ascii="Times New Roman" w:hAnsi="Times New Roman"/>
          <w:sz w:val="28"/>
        </w:rPr>
        <w:t>3) получение консультаций врачей-специалистов;</w:t>
      </w:r>
    </w:p>
    <w:p w14:paraId="0F000000">
      <w:pPr>
        <w:ind/>
        <w:jc w:val="both"/>
        <w:rPr>
          <w:rFonts w:ascii="Times New Roman" w:hAnsi="Times New Roman"/>
          <w:sz w:val="28"/>
        </w:rPr>
      </w:pPr>
      <w:r>
        <w:rPr>
          <w:rFonts w:ascii="Times New Roman" w:hAnsi="Times New Roman"/>
          <w:sz w:val="28"/>
        </w:rPr>
        <w:t xml:space="preserve">4) облегчение боли, связанной с заболеванием, состоянием и (или) медицинским вмешательством, методами и лекарственными препаратами, в том числе </w:t>
      </w:r>
      <w:r>
        <w:rPr>
          <w:rFonts w:ascii="Times New Roman" w:hAnsi="Times New Roman"/>
          <w:sz w:val="28"/>
        </w:rPr>
        <w:t>наркотическими лекарственными препаратами и психотропными лекарственными препаратами;</w:t>
      </w:r>
    </w:p>
    <w:p w14:paraId="10000000">
      <w:pPr>
        <w:ind/>
        <w:jc w:val="both"/>
        <w:rPr>
          <w:rFonts w:ascii="Times New Roman" w:hAnsi="Times New Roman"/>
          <w:sz w:val="28"/>
        </w:rPr>
      </w:pPr>
      <w:r>
        <w:rPr>
          <w:rFonts w:ascii="Times New Roman" w:hAnsi="Times New Roman"/>
          <w:sz w:val="28"/>
        </w:rPr>
        <w:t>(п. 4 в ред. Федерального закона от 06.03.2019 N 18-ФЗ)</w:t>
      </w:r>
    </w:p>
    <w:p w14:paraId="11000000">
      <w:pPr>
        <w:ind/>
        <w:jc w:val="both"/>
        <w:rPr>
          <w:rFonts w:ascii="Times New Roman" w:hAnsi="Times New Roman"/>
          <w:sz w:val="28"/>
        </w:rPr>
      </w:pPr>
      <w:r>
        <w:rPr>
          <w:rFonts w:ascii="Times New Roman" w:hAnsi="Times New Roman"/>
          <w:sz w:val="28"/>
        </w:rP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w:t>
      </w:r>
      <w:r>
        <w:rPr>
          <w:rFonts w:ascii="Times New Roman" w:hAnsi="Times New Roman"/>
          <w:sz w:val="28"/>
        </w:rPr>
        <w:t xml:space="preserve">я, в том числе после его смерти; </w:t>
      </w:r>
      <w:r>
        <w:rPr>
          <w:rFonts w:ascii="Times New Roman" w:hAnsi="Times New Roman"/>
          <w:sz w:val="28"/>
        </w:rPr>
        <w:t>(в ред. Федерального закона от 02.07.2021 N 315-ФЗ)</w:t>
      </w:r>
    </w:p>
    <w:p w14:paraId="12000000">
      <w:pPr>
        <w:ind/>
        <w:jc w:val="both"/>
        <w:rPr>
          <w:rFonts w:ascii="Times New Roman" w:hAnsi="Times New Roman"/>
          <w:sz w:val="28"/>
        </w:rPr>
      </w:pPr>
      <w:r>
        <w:rPr>
          <w:rFonts w:ascii="Times New Roman" w:hAnsi="Times New Roman"/>
          <w:sz w:val="28"/>
        </w:rPr>
        <w:t>6) получение лечебного питания в случае нахождения пациента на лечении в стационарных условиях;</w:t>
      </w:r>
    </w:p>
    <w:p w14:paraId="13000000">
      <w:pPr>
        <w:ind/>
        <w:jc w:val="both"/>
        <w:rPr>
          <w:rFonts w:ascii="Times New Roman" w:hAnsi="Times New Roman"/>
          <w:sz w:val="28"/>
        </w:rPr>
      </w:pPr>
      <w:r>
        <w:rPr>
          <w:rFonts w:ascii="Times New Roman" w:hAnsi="Times New Roman"/>
          <w:sz w:val="28"/>
        </w:rPr>
        <w:t>7) защиту сведений, составляющих врачебную тайну;</w:t>
      </w:r>
    </w:p>
    <w:p w14:paraId="14000000">
      <w:pPr>
        <w:ind/>
        <w:jc w:val="both"/>
        <w:rPr>
          <w:rFonts w:ascii="Times New Roman" w:hAnsi="Times New Roman"/>
          <w:sz w:val="28"/>
        </w:rPr>
      </w:pPr>
      <w:r>
        <w:rPr>
          <w:rFonts w:ascii="Times New Roman" w:hAnsi="Times New Roman"/>
          <w:sz w:val="28"/>
        </w:rPr>
        <w:t>8) отказ от медицинского вмешательства;</w:t>
      </w:r>
    </w:p>
    <w:p w14:paraId="15000000">
      <w:pPr>
        <w:ind/>
        <w:jc w:val="both"/>
        <w:rPr>
          <w:rFonts w:ascii="Times New Roman" w:hAnsi="Times New Roman"/>
          <w:sz w:val="28"/>
        </w:rPr>
      </w:pPr>
      <w:r>
        <w:rPr>
          <w:rFonts w:ascii="Times New Roman" w:hAnsi="Times New Roman"/>
          <w:sz w:val="28"/>
        </w:rPr>
        <w:t>9) возмещение вреда, причиненного здоровью при оказании ему медицинской помощи;</w:t>
      </w:r>
    </w:p>
    <w:p w14:paraId="16000000">
      <w:pPr>
        <w:ind/>
        <w:jc w:val="both"/>
        <w:rPr>
          <w:rFonts w:ascii="Times New Roman" w:hAnsi="Times New Roman"/>
          <w:sz w:val="28"/>
        </w:rPr>
      </w:pPr>
      <w:r>
        <w:rPr>
          <w:rFonts w:ascii="Times New Roman" w:hAnsi="Times New Roman"/>
          <w:sz w:val="28"/>
        </w:rPr>
        <w:t>10) допуск к нему адвоката или законного представителя для защиты своих прав;</w:t>
      </w:r>
    </w:p>
    <w:p w14:paraId="17000000">
      <w:pPr>
        <w:ind/>
        <w:jc w:val="both"/>
        <w:rPr>
          <w:rFonts w:ascii="Times New Roman" w:hAnsi="Times New Roman"/>
          <w:sz w:val="28"/>
        </w:rPr>
      </w:pPr>
      <w:r>
        <w:rPr>
          <w:rFonts w:ascii="Times New Roman" w:hAnsi="Times New Roman"/>
          <w:sz w:val="28"/>
        </w:rPr>
        <w:t>11) допуск к нему священнослужителя,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w:t>
      </w:r>
      <w:r>
        <w:rPr>
          <w:rFonts w:ascii="Times New Roman" w:hAnsi="Times New Roman"/>
          <w:sz w:val="28"/>
        </w:rPr>
        <w:t>ед. Федерального закона от 22.10.2014 N 314-ФЗ)</w:t>
      </w:r>
    </w:p>
    <w:p w14:paraId="18000000">
      <w:pPr>
        <w:ind/>
        <w:jc w:val="both"/>
        <w:rPr>
          <w:rFonts w:ascii="Times New Roman" w:hAnsi="Times New Roman"/>
          <w:b w:val="1"/>
          <w:sz w:val="28"/>
        </w:rPr>
      </w:pPr>
      <w:r>
        <w:rPr>
          <w:rFonts w:ascii="Times New Roman" w:hAnsi="Times New Roman"/>
          <w:b w:val="1"/>
          <w:sz w:val="28"/>
        </w:rPr>
        <w:t>Статья 20. Информированное добровольное согласие на медицинское вмешательство и на отказ от медицинского вмешательства</w:t>
      </w:r>
    </w:p>
    <w:p w14:paraId="19000000">
      <w:pPr>
        <w:ind/>
        <w:jc w:val="both"/>
        <w:rPr>
          <w:rFonts w:ascii="Times New Roman" w:hAnsi="Times New Roman"/>
          <w:sz w:val="28"/>
        </w:rPr>
      </w:pPr>
      <w:r>
        <w:rPr>
          <w:rFonts w:ascii="Times New Roman" w:hAnsi="Times New Roman"/>
          <w:sz w:val="28"/>
        </w:rPr>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14:paraId="1A000000">
      <w:pPr>
        <w:ind/>
        <w:jc w:val="both"/>
        <w:rPr>
          <w:rFonts w:ascii="Times New Roman" w:hAnsi="Times New Roman"/>
          <w:sz w:val="28"/>
        </w:rPr>
      </w:pPr>
      <w:r>
        <w:rPr>
          <w:rFonts w:ascii="Times New Roman" w:hAnsi="Times New Roman"/>
          <w:sz w:val="28"/>
        </w:rPr>
        <w:t>2. Информированное добровольное согласие на медицинское вмешательство дает один из родителей или иной законный представитель в отношении:</w:t>
      </w:r>
    </w:p>
    <w:p w14:paraId="1B000000">
      <w:pPr>
        <w:ind/>
        <w:jc w:val="both"/>
        <w:rPr>
          <w:rFonts w:ascii="Times New Roman" w:hAnsi="Times New Roman"/>
          <w:sz w:val="28"/>
        </w:rPr>
      </w:pPr>
      <w:r>
        <w:rPr>
          <w:rFonts w:ascii="Times New Roman" w:hAnsi="Times New Roman"/>
          <w:sz w:val="28"/>
        </w:rPr>
        <w:t>1) лица, не достигшего возраста, установленного частью 5 статьи 47 и частью 2 статьи 54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14:paraId="1C000000">
      <w:pPr>
        <w:ind/>
        <w:jc w:val="both"/>
        <w:rPr>
          <w:rFonts w:ascii="Times New Roman" w:hAnsi="Times New Roman"/>
          <w:sz w:val="28"/>
        </w:rPr>
      </w:pPr>
      <w:r>
        <w:rPr>
          <w:rFonts w:ascii="Times New Roman" w:hAnsi="Times New Roman"/>
          <w:sz w:val="28"/>
        </w:rPr>
        <w:t xml:space="preserve">2) несовершеннолетнего больного наркоманией при оказании ему наркологической помощи или при медицинском освидетельствовании </w:t>
      </w:r>
      <w:r>
        <w:rPr>
          <w:rFonts w:ascii="Times New Roman" w:hAnsi="Times New Roman"/>
          <w:sz w:val="28"/>
        </w:rPr>
        <w:t>несовершеннолетнего в целях установления состояния наркотического либо иного токсического опьянения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w:t>
      </w:r>
    </w:p>
    <w:p w14:paraId="1D000000">
      <w:pPr>
        <w:ind/>
        <w:jc w:val="both"/>
        <w:rPr>
          <w:rFonts w:ascii="Times New Roman" w:hAnsi="Times New Roman"/>
          <w:sz w:val="28"/>
        </w:rPr>
      </w:pPr>
      <w:r>
        <w:rPr>
          <w:rFonts w:ascii="Times New Roman" w:hAnsi="Times New Roman"/>
          <w:sz w:val="28"/>
        </w:rPr>
        <w:t>3. Гражданин, один из родителей или иной законный представитель лица, указанного в части 2 настоящей статьи, имеют право отказаться от медицинского вмешательства или потребовать его прекращения, за исключением случаев, предусмотренных частью 9 настоящей статьи. Законный представитель лица, признанного в установленном законом порядке недееспособным, осуществляет указанное право в случае, если такое лицо по своему состоянию не способно отказаться от медицинского вмешательства.</w:t>
      </w:r>
    </w:p>
    <w:p w14:paraId="1E000000">
      <w:pPr>
        <w:ind/>
        <w:jc w:val="both"/>
        <w:rPr>
          <w:rFonts w:ascii="Times New Roman" w:hAnsi="Times New Roman"/>
          <w:sz w:val="28"/>
        </w:rPr>
      </w:pPr>
      <w:r>
        <w:rPr>
          <w:rFonts w:ascii="Times New Roman" w:hAnsi="Times New Roman"/>
          <w:sz w:val="28"/>
        </w:rPr>
        <w:t>4. При отказе от медицинского вмешательства гражданину, одному из родителей или иному законному представителю лица, указанного в части 2 настоящей статьи, в доступной для него форме должны быть разъяснены возможные последствия такого отказа.</w:t>
      </w:r>
    </w:p>
    <w:p w14:paraId="1F000000">
      <w:pPr>
        <w:ind/>
        <w:jc w:val="both"/>
        <w:rPr>
          <w:rFonts w:ascii="Times New Roman" w:hAnsi="Times New Roman"/>
          <w:sz w:val="28"/>
        </w:rPr>
      </w:pPr>
      <w:r>
        <w:rPr>
          <w:rFonts w:ascii="Times New Roman" w:hAnsi="Times New Roman"/>
          <w:sz w:val="28"/>
        </w:rPr>
        <w:t>5. При отказе одного из родителей или иного законного представителя лица, указанного в части 2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14:paraId="20000000">
      <w:pPr>
        <w:ind/>
        <w:jc w:val="both"/>
        <w:rPr>
          <w:rFonts w:ascii="Times New Roman" w:hAnsi="Times New Roman"/>
          <w:sz w:val="28"/>
        </w:rPr>
      </w:pPr>
      <w:r>
        <w:rPr>
          <w:rFonts w:ascii="Times New Roman" w:hAnsi="Times New Roman"/>
          <w:sz w:val="28"/>
        </w:rPr>
        <w:t>6. Лица, указанные в частях 1 и 2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перечень, устанавливаемый уполномоченным федеральным органом исполнительной власти.</w:t>
      </w:r>
    </w:p>
    <w:p w14:paraId="21000000">
      <w:pPr>
        <w:ind/>
        <w:jc w:val="both"/>
        <w:rPr>
          <w:rFonts w:ascii="Times New Roman" w:hAnsi="Times New Roman"/>
          <w:sz w:val="28"/>
        </w:rPr>
      </w:pPr>
      <w:r>
        <w:rPr>
          <w:rFonts w:ascii="Times New Roman" w:hAnsi="Times New Roman"/>
          <w:sz w:val="28"/>
        </w:rPr>
        <w:t xml:space="preserve">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а </w:t>
      </w:r>
      <w:r>
        <w:rPr>
          <w:rFonts w:ascii="Times New Roman" w:hAnsi="Times New Roman"/>
          <w:sz w:val="28"/>
        </w:rPr>
        <w:t>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части 2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 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N 258-ФЗ "Об экспериментальных правовых режимах в сфере цифровых инноваций в Российской Федерации".</w:t>
      </w:r>
    </w:p>
    <w:p w14:paraId="22000000">
      <w:pPr>
        <w:ind/>
        <w:jc w:val="both"/>
        <w:rPr>
          <w:rFonts w:ascii="Times New Roman" w:hAnsi="Times New Roman"/>
          <w:sz w:val="28"/>
        </w:rPr>
      </w:pPr>
      <w:r>
        <w:rPr>
          <w:rFonts w:ascii="Times New Roman" w:hAnsi="Times New Roman"/>
          <w:sz w:val="28"/>
        </w:rPr>
        <w:t>(в ред. Федеральных законов от 29.07.2017 N 242-ФЗ, от 02.07.2021 N 315-ФЗ, от 02.07.2021 N 331-ФЗ)</w:t>
      </w:r>
    </w:p>
    <w:p w14:paraId="23000000">
      <w:pPr>
        <w:ind/>
        <w:jc w:val="both"/>
        <w:rPr>
          <w:rFonts w:ascii="Times New Roman" w:hAnsi="Times New Roman"/>
          <w:sz w:val="28"/>
        </w:rPr>
      </w:pPr>
      <w:r>
        <w:rPr>
          <w:rFonts w:ascii="Times New Roman" w:hAnsi="Times New Roman"/>
          <w:sz w:val="28"/>
        </w:rPr>
        <w:t>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14:paraId="24000000">
      <w:pPr>
        <w:ind/>
        <w:jc w:val="both"/>
        <w:rPr>
          <w:rFonts w:ascii="Times New Roman" w:hAnsi="Times New Roman"/>
          <w:sz w:val="28"/>
        </w:rPr>
      </w:pPr>
      <w:r>
        <w:rPr>
          <w:rFonts w:ascii="Times New Roman" w:hAnsi="Times New Roman"/>
          <w:sz w:val="28"/>
        </w:rPr>
        <w:t>(в ред. Федерального закона от 25.11.2013 N 317-ФЗ)</w:t>
      </w:r>
    </w:p>
    <w:p w14:paraId="25000000">
      <w:pPr>
        <w:ind/>
        <w:jc w:val="both"/>
        <w:rPr>
          <w:rFonts w:ascii="Times New Roman" w:hAnsi="Times New Roman"/>
          <w:sz w:val="28"/>
        </w:rPr>
      </w:pPr>
      <w:r>
        <w:rPr>
          <w:rFonts w:ascii="Times New Roman" w:hAnsi="Times New Roman"/>
          <w:sz w:val="28"/>
        </w:rPr>
        <w:t>9. Медицинское вмешательство без согласия гражданина, одного из родителей или иного законного представителя допускается:</w:t>
      </w:r>
    </w:p>
    <w:p w14:paraId="26000000">
      <w:pPr>
        <w:ind/>
        <w:jc w:val="both"/>
        <w:rPr>
          <w:rFonts w:ascii="Times New Roman" w:hAnsi="Times New Roman"/>
          <w:sz w:val="28"/>
        </w:rPr>
      </w:pPr>
      <w:r>
        <w:rPr>
          <w:rFonts w:ascii="Times New Roman" w:hAnsi="Times New Roman"/>
          <w:sz w:val="28"/>
        </w:rPr>
        <w:t>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w:t>
      </w:r>
    </w:p>
    <w:p w14:paraId="27000000">
      <w:pPr>
        <w:ind/>
        <w:jc w:val="both"/>
        <w:rPr>
          <w:rFonts w:ascii="Times New Roman" w:hAnsi="Times New Roman"/>
          <w:sz w:val="28"/>
        </w:rPr>
      </w:pPr>
      <w:r>
        <w:rPr>
          <w:rFonts w:ascii="Times New Roman" w:hAnsi="Times New Roman"/>
          <w:sz w:val="28"/>
        </w:rPr>
        <w:t>2) в отношении лиц, страдающих заболеваниями, представляющими опасность для окружающих;</w:t>
      </w:r>
    </w:p>
    <w:p w14:paraId="28000000">
      <w:pPr>
        <w:ind/>
        <w:jc w:val="both"/>
        <w:rPr>
          <w:rFonts w:ascii="Times New Roman" w:hAnsi="Times New Roman"/>
          <w:sz w:val="28"/>
        </w:rPr>
      </w:pPr>
      <w:r>
        <w:rPr>
          <w:rFonts w:ascii="Times New Roman" w:hAnsi="Times New Roman"/>
          <w:sz w:val="28"/>
        </w:rPr>
        <w:t>3) в отношении лиц, страдающих тяжелыми психическими расстройствами;</w:t>
      </w:r>
    </w:p>
    <w:p w14:paraId="29000000">
      <w:pPr>
        <w:ind/>
        <w:jc w:val="both"/>
        <w:rPr>
          <w:rFonts w:ascii="Times New Roman" w:hAnsi="Times New Roman"/>
          <w:sz w:val="28"/>
        </w:rPr>
      </w:pPr>
      <w:r>
        <w:rPr>
          <w:rFonts w:ascii="Times New Roman" w:hAnsi="Times New Roman"/>
          <w:sz w:val="28"/>
        </w:rPr>
        <w:t>4) в отношении лиц, совершивших общественно опасные деяния (преступления);</w:t>
      </w:r>
    </w:p>
    <w:p w14:paraId="2A000000">
      <w:pPr>
        <w:ind/>
        <w:jc w:val="both"/>
        <w:rPr>
          <w:rFonts w:ascii="Times New Roman" w:hAnsi="Times New Roman"/>
          <w:sz w:val="28"/>
        </w:rPr>
      </w:pPr>
      <w:r>
        <w:rPr>
          <w:rFonts w:ascii="Times New Roman" w:hAnsi="Times New Roman"/>
          <w:sz w:val="28"/>
        </w:rPr>
        <w:t>5) при проведении судебно-медицинской экспертизы и (или) судебно-психиатрической экспертизы;</w:t>
      </w:r>
    </w:p>
    <w:p w14:paraId="2B000000">
      <w:pPr>
        <w:ind/>
        <w:jc w:val="both"/>
        <w:rPr>
          <w:rFonts w:ascii="Times New Roman" w:hAnsi="Times New Roman"/>
          <w:sz w:val="28"/>
        </w:rPr>
      </w:pPr>
      <w:r>
        <w:rPr>
          <w:rFonts w:ascii="Times New Roman" w:hAnsi="Times New Roman"/>
          <w:sz w:val="28"/>
        </w:rPr>
        <w:t>6) при оказании паллиативной медицинской помощи, если состояние гражданина не позволяет выразить ему свою волю и отсутствует законный представитель.</w:t>
      </w:r>
    </w:p>
    <w:p w14:paraId="2C000000">
      <w:pPr>
        <w:ind/>
        <w:jc w:val="both"/>
        <w:rPr>
          <w:rFonts w:ascii="Times New Roman" w:hAnsi="Times New Roman"/>
          <w:sz w:val="28"/>
        </w:rPr>
      </w:pPr>
      <w:r>
        <w:rPr>
          <w:rFonts w:ascii="Times New Roman" w:hAnsi="Times New Roman"/>
          <w:sz w:val="28"/>
        </w:rPr>
        <w:t>(п. 6 введен Федеральным законом от 06.03.2019 N 18-ФЗ)</w:t>
      </w:r>
    </w:p>
    <w:p w14:paraId="2D000000">
      <w:pPr>
        <w:ind/>
        <w:jc w:val="both"/>
        <w:rPr>
          <w:rFonts w:ascii="Times New Roman" w:hAnsi="Times New Roman"/>
          <w:sz w:val="28"/>
        </w:rPr>
      </w:pPr>
      <w:r>
        <w:rPr>
          <w:rFonts w:ascii="Times New Roman" w:hAnsi="Times New Roman"/>
          <w:sz w:val="28"/>
        </w:rPr>
        <w:t>10. Решение о медицинском вмешательстве без согласия гражданина, одного из родителей или иного законного представителя принимается:</w:t>
      </w:r>
    </w:p>
    <w:p w14:paraId="2E000000">
      <w:pPr>
        <w:ind/>
        <w:jc w:val="both"/>
        <w:rPr>
          <w:rFonts w:ascii="Times New Roman" w:hAnsi="Times New Roman"/>
          <w:sz w:val="28"/>
        </w:rPr>
      </w:pPr>
      <w:r>
        <w:rPr>
          <w:rFonts w:ascii="Times New Roman" w:hAnsi="Times New Roman"/>
          <w:sz w:val="28"/>
        </w:rPr>
        <w:t>1) в случаях, указанных в пунктах 1 и 2 части 9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части 2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14:paraId="2F000000">
      <w:pPr>
        <w:ind/>
        <w:jc w:val="both"/>
        <w:rPr>
          <w:rFonts w:ascii="Times New Roman" w:hAnsi="Times New Roman"/>
          <w:sz w:val="28"/>
        </w:rPr>
      </w:pPr>
      <w:r>
        <w:rPr>
          <w:rFonts w:ascii="Times New Roman" w:hAnsi="Times New Roman"/>
          <w:sz w:val="28"/>
        </w:rPr>
        <w:t>(в ред. Федерального закона от 25.11.2013 N 317-ФЗ)</w:t>
      </w:r>
    </w:p>
    <w:p w14:paraId="30000000">
      <w:pPr>
        <w:ind/>
        <w:jc w:val="both"/>
        <w:rPr>
          <w:rFonts w:ascii="Times New Roman" w:hAnsi="Times New Roman"/>
          <w:sz w:val="28"/>
        </w:rPr>
      </w:pPr>
      <w:r>
        <w:rPr>
          <w:rFonts w:ascii="Times New Roman" w:hAnsi="Times New Roman"/>
          <w:sz w:val="28"/>
        </w:rPr>
        <w:t>2) в отношении лиц, указанных в пунктах 3 и 4 части 9 настоящей статьи, - судом в случаях и в порядке, которые установлены законодательством Российской Федерации;</w:t>
      </w:r>
    </w:p>
    <w:p w14:paraId="31000000">
      <w:pPr>
        <w:ind/>
        <w:jc w:val="both"/>
        <w:rPr>
          <w:rFonts w:ascii="Times New Roman" w:hAnsi="Times New Roman"/>
          <w:sz w:val="28"/>
        </w:rPr>
      </w:pPr>
      <w:r>
        <w:rPr>
          <w:rFonts w:ascii="Times New Roman" w:hAnsi="Times New Roman"/>
          <w:sz w:val="28"/>
        </w:rPr>
        <w:t>3) в случае, указанном в пункте 6 части 9 настоящей статьи,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части 2 настоящей статьи и в отношении которого проведено медицинское вмешательство.</w:t>
      </w:r>
    </w:p>
    <w:p w14:paraId="32000000">
      <w:pPr>
        <w:ind/>
        <w:jc w:val="both"/>
        <w:rPr>
          <w:rFonts w:ascii="Times New Roman" w:hAnsi="Times New Roman"/>
          <w:sz w:val="28"/>
        </w:rPr>
      </w:pPr>
      <w:r>
        <w:rPr>
          <w:rFonts w:ascii="Times New Roman" w:hAnsi="Times New Roman"/>
          <w:sz w:val="28"/>
        </w:rPr>
        <w:t>(п. 3 введен Федеральным законом от 06.03.2019 N 18-ФЗ)</w:t>
      </w:r>
    </w:p>
    <w:p w14:paraId="33000000">
      <w:pPr>
        <w:ind/>
        <w:jc w:val="both"/>
        <w:rPr>
          <w:rFonts w:ascii="Times New Roman" w:hAnsi="Times New Roman"/>
          <w:sz w:val="28"/>
        </w:rPr>
      </w:pPr>
      <w:r>
        <w:rPr>
          <w:rFonts w:ascii="Times New Roman" w:hAnsi="Times New Roman"/>
          <w:sz w:val="28"/>
        </w:rPr>
        <w:t>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w:t>
      </w:r>
    </w:p>
    <w:p w14:paraId="34000000">
      <w:pPr>
        <w:ind/>
        <w:jc w:val="both"/>
        <w:rPr>
          <w:rFonts w:ascii="Times New Roman" w:hAnsi="Times New Roman"/>
          <w:sz w:val="28"/>
        </w:rPr>
      </w:pPr>
      <w:r>
        <w:rPr>
          <w:rFonts w:ascii="Times New Roman" w:hAnsi="Times New Roman"/>
          <w:sz w:val="28"/>
        </w:rPr>
        <w:t xml:space="preserve">12. В случае оказания несовершеннолетнему медицинской помощи лечащий врач обязан проинформировать несовершеннолетнего, достигшего возраста, установленного частью 2 статьи 54 настоящего Федерального закона, одного из родителей или иного законного представителя несовершеннолетнего, не </w:t>
      </w:r>
      <w:r>
        <w:rPr>
          <w:rFonts w:ascii="Times New Roman" w:hAnsi="Times New Roman"/>
          <w:sz w:val="28"/>
        </w:rPr>
        <w:t>достигшего этого возраста, о применяемом лекарственном препарате, в том числе применяемом в соответствии с показателями (характеристиками) лекарственного препарата, не указанными в инструкции по его применению, о его безопасности, ожидаемой эффективности, степени риска для пациента, а также о действиях пациента в случае непредвиденных эффектов влияния лекарственного препарата на состояние здоровья пациента.</w:t>
      </w:r>
    </w:p>
    <w:p w14:paraId="35000000">
      <w:pPr>
        <w:ind/>
        <w:jc w:val="both"/>
        <w:rPr>
          <w:rFonts w:ascii="Times New Roman" w:hAnsi="Times New Roman"/>
          <w:sz w:val="28"/>
        </w:rPr>
      </w:pPr>
      <w:r>
        <w:rPr>
          <w:rFonts w:ascii="Times New Roman" w:hAnsi="Times New Roman"/>
          <w:sz w:val="28"/>
        </w:rPr>
        <w:t>(часть 12 введена Федеральным законом от 30.12.2021 N 482-ФЗ)</w:t>
      </w:r>
    </w:p>
    <w:p w14:paraId="36000000">
      <w:pPr>
        <w:ind/>
        <w:jc w:val="both"/>
        <w:rPr>
          <w:rFonts w:ascii="Times New Roman" w:hAnsi="Times New Roman"/>
          <w:b w:val="1"/>
          <w:sz w:val="28"/>
        </w:rPr>
      </w:pPr>
      <w:r>
        <w:rPr>
          <w:rFonts w:ascii="Times New Roman" w:hAnsi="Times New Roman"/>
          <w:b w:val="1"/>
          <w:sz w:val="28"/>
        </w:rPr>
        <w:t>Статья 21. Выбор врача и медицинской организации</w:t>
      </w:r>
    </w:p>
    <w:p w14:paraId="37000000">
      <w:pPr>
        <w:ind/>
        <w:jc w:val="both"/>
        <w:rPr>
          <w:rFonts w:ascii="Times New Roman" w:hAnsi="Times New Roman"/>
          <w:sz w:val="28"/>
        </w:rPr>
      </w:pPr>
      <w:r>
        <w:rPr>
          <w:rFonts w:ascii="Times New Roman" w:hAnsi="Times New Roman"/>
          <w:sz w:val="28"/>
        </w:rPr>
        <w:t>1. При оказании гражданину медицинской помощи в рамках программы государственных гарантий бесплатного оказания гражданам медицинской помощи он имеет право на выбор медицинской организации в порядке, утвержденном уполномоченным федеральным органом исполнительной власти, и на выбор врача с учетом согласия врача. Особенности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перечень,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14:paraId="38000000">
      <w:pPr>
        <w:ind/>
        <w:jc w:val="both"/>
        <w:rPr>
          <w:rFonts w:ascii="Times New Roman" w:hAnsi="Times New Roman"/>
          <w:sz w:val="28"/>
        </w:rPr>
      </w:pPr>
      <w:r>
        <w:rPr>
          <w:rFonts w:ascii="Times New Roman" w:hAnsi="Times New Roman"/>
          <w:sz w:val="28"/>
        </w:rP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14:paraId="39000000">
      <w:pPr>
        <w:ind/>
        <w:jc w:val="both"/>
        <w:rPr>
          <w:rFonts w:ascii="Times New Roman" w:hAnsi="Times New Roman"/>
          <w:sz w:val="28"/>
        </w:rPr>
      </w:pPr>
      <w:r>
        <w:rPr>
          <w:rFonts w:ascii="Times New Roman" w:hAnsi="Times New Roman"/>
          <w:sz w:val="28"/>
        </w:rPr>
        <w:t>3. Оказание первичной специализированной медико-санитарной помощи осуществляется:</w:t>
      </w:r>
    </w:p>
    <w:p w14:paraId="3A000000">
      <w:pPr>
        <w:ind/>
        <w:jc w:val="both"/>
        <w:rPr>
          <w:rFonts w:ascii="Times New Roman" w:hAnsi="Times New Roman"/>
          <w:sz w:val="28"/>
        </w:rPr>
      </w:pPr>
      <w:r>
        <w:rPr>
          <w:rFonts w:ascii="Times New Roman" w:hAnsi="Times New Roman"/>
          <w:sz w:val="28"/>
        </w:rPr>
        <w:t>1) по направлению врача-терапевта участкового, врача-педиатра участкового, врача общей практики (семейного врача), фельдшера, врача-специалиста;</w:t>
      </w:r>
    </w:p>
    <w:p w14:paraId="3B000000">
      <w:pPr>
        <w:ind/>
        <w:jc w:val="both"/>
        <w:rPr>
          <w:rFonts w:ascii="Times New Roman" w:hAnsi="Times New Roman"/>
          <w:sz w:val="28"/>
        </w:rPr>
      </w:pPr>
    </w:p>
    <w:p w14:paraId="3C000000">
      <w:pPr>
        <w:ind/>
        <w:jc w:val="both"/>
        <w:rPr>
          <w:rFonts w:ascii="Times New Roman" w:hAnsi="Times New Roman"/>
          <w:sz w:val="28"/>
        </w:rPr>
      </w:pPr>
      <w:r>
        <w:rPr>
          <w:rFonts w:ascii="Times New Roman" w:hAnsi="Times New Roman"/>
          <w:sz w:val="28"/>
        </w:rPr>
        <w:t>2) в случае самостоятельного обращения гражданина в медицинскую организацию, в том числе организацию, выбранную им в соответствии с частью 2 настоящей статьи, с учетом порядков оказания медицинской помощи.</w:t>
      </w:r>
    </w:p>
    <w:p w14:paraId="3D000000">
      <w:pPr>
        <w:ind/>
        <w:jc w:val="both"/>
        <w:rPr>
          <w:rFonts w:ascii="Times New Roman" w:hAnsi="Times New Roman"/>
          <w:sz w:val="28"/>
        </w:rPr>
      </w:pPr>
      <w:r>
        <w:rPr>
          <w:rFonts w:ascii="Times New Roman" w:hAnsi="Times New Roman"/>
          <w:sz w:val="28"/>
        </w:rP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14:paraId="3E000000">
      <w:pPr>
        <w:ind/>
        <w:jc w:val="both"/>
        <w:rPr>
          <w:rFonts w:ascii="Times New Roman" w:hAnsi="Times New Roman"/>
          <w:sz w:val="28"/>
        </w:rPr>
      </w:pPr>
      <w:r>
        <w:rPr>
          <w:rFonts w:ascii="Times New Roman" w:hAnsi="Times New Roman"/>
          <w:sz w:val="28"/>
        </w:rP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14:paraId="3F000000">
      <w:pPr>
        <w:ind/>
        <w:jc w:val="both"/>
        <w:rPr>
          <w:rFonts w:ascii="Times New Roman" w:hAnsi="Times New Roman"/>
          <w:sz w:val="28"/>
        </w:rPr>
      </w:pPr>
      <w:r>
        <w:rPr>
          <w:rFonts w:ascii="Times New Roman" w:hAnsi="Times New Roman"/>
          <w:sz w:val="28"/>
        </w:rPr>
        <w:t>6. При оказании гражданину медицинской помощи в рамках программы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порядке, устанавливаемом уполномоченным федеральным органом исполнительной власти.</w:t>
      </w:r>
    </w:p>
    <w:p w14:paraId="40000000">
      <w:pPr>
        <w:ind/>
        <w:jc w:val="both"/>
        <w:rPr>
          <w:rFonts w:ascii="Times New Roman" w:hAnsi="Times New Roman"/>
          <w:sz w:val="28"/>
        </w:rPr>
      </w:pPr>
      <w:r>
        <w:rPr>
          <w:rFonts w:ascii="Times New Roman" w:hAnsi="Times New Roman"/>
          <w:sz w:val="28"/>
        </w:rPr>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14:paraId="41000000">
      <w:pPr>
        <w:ind/>
        <w:jc w:val="both"/>
        <w:rPr>
          <w:rFonts w:ascii="Times New Roman" w:hAnsi="Times New Roman"/>
          <w:sz w:val="28"/>
        </w:rPr>
      </w:pPr>
      <w:r>
        <w:rPr>
          <w:rFonts w:ascii="Times New Roman" w:hAnsi="Times New Roman"/>
          <w:sz w:val="28"/>
        </w:rPr>
        <w:t>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статьей 25 настоящего Федерального закона, а также с учетом особенностей, установленных Федеральным законом от 28 марта 1998 года N 53-ФЗ "О воинской обязанности и военной службе".</w:t>
      </w:r>
    </w:p>
    <w:p w14:paraId="42000000">
      <w:pPr>
        <w:ind/>
        <w:jc w:val="both"/>
        <w:rPr>
          <w:rFonts w:ascii="Times New Roman" w:hAnsi="Times New Roman"/>
          <w:sz w:val="28"/>
        </w:rPr>
      </w:pPr>
      <w:r>
        <w:rPr>
          <w:rFonts w:ascii="Times New Roman" w:hAnsi="Times New Roman"/>
          <w:sz w:val="28"/>
        </w:rPr>
        <w:t>(часть 8 в ред. Федерального закона от 30.04.2021 N 131-ФЗ)</w:t>
      </w:r>
    </w:p>
    <w:p w14:paraId="43000000">
      <w:pPr>
        <w:ind/>
        <w:jc w:val="both"/>
        <w:rPr>
          <w:rFonts w:ascii="Times New Roman" w:hAnsi="Times New Roman"/>
          <w:sz w:val="28"/>
        </w:rPr>
      </w:pPr>
      <w:r>
        <w:rPr>
          <w:rFonts w:ascii="Times New Roman" w:hAnsi="Times New Roman"/>
          <w:sz w:val="28"/>
        </w:rPr>
        <w:t xml:space="preserve">8.1. 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w:t>
      </w:r>
      <w:r>
        <w:rPr>
          <w:rFonts w:ascii="Times New Roman" w:hAnsi="Times New Roman"/>
          <w:sz w:val="28"/>
        </w:rPr>
        <w:t>оказания медицинской помощи, установленных статьей 26 настоящего Федерального закона.</w:t>
      </w:r>
    </w:p>
    <w:p w14:paraId="44000000">
      <w:pPr>
        <w:ind/>
        <w:jc w:val="both"/>
        <w:rPr>
          <w:rFonts w:ascii="Times New Roman" w:hAnsi="Times New Roman"/>
          <w:sz w:val="28"/>
        </w:rPr>
      </w:pPr>
      <w:r>
        <w:rPr>
          <w:rFonts w:ascii="Times New Roman" w:hAnsi="Times New Roman"/>
          <w:sz w:val="28"/>
        </w:rPr>
        <w:t>(часть 8.1 введена Федеральным законом от 30.04.2021 N 131-ФЗ)</w:t>
      </w:r>
    </w:p>
    <w:p w14:paraId="45000000">
      <w:pPr>
        <w:ind/>
        <w:jc w:val="both"/>
        <w:rPr>
          <w:rFonts w:ascii="Times New Roman" w:hAnsi="Times New Roman"/>
          <w:sz w:val="28"/>
        </w:rPr>
      </w:pPr>
      <w:r>
        <w:rPr>
          <w:rFonts w:ascii="Times New Roman" w:hAnsi="Times New Roman"/>
          <w:sz w:val="28"/>
        </w:rPr>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14:paraId="46000000">
      <w:pPr>
        <w:ind/>
        <w:jc w:val="both"/>
        <w:rPr>
          <w:rFonts w:ascii="Times New Roman" w:hAnsi="Times New Roman"/>
          <w:sz w:val="28"/>
        </w:rPr>
      </w:pPr>
      <w:r>
        <w:rPr>
          <w:rFonts w:ascii="Times New Roman" w:hAnsi="Times New Roman"/>
          <w:sz w:val="28"/>
        </w:rPr>
        <w:t>(часть 9 введена Федеральным законом от 02.07.2013 N 185-ФЗ)</w:t>
      </w:r>
    </w:p>
    <w:p w14:paraId="47000000">
      <w:pPr>
        <w:ind/>
        <w:jc w:val="both"/>
        <w:rPr>
          <w:rFonts w:ascii="Times New Roman" w:hAnsi="Times New Roman"/>
          <w:b w:val="1"/>
          <w:sz w:val="28"/>
        </w:rPr>
      </w:pPr>
      <w:r>
        <w:rPr>
          <w:rFonts w:ascii="Times New Roman" w:hAnsi="Times New Roman"/>
          <w:b w:val="1"/>
          <w:sz w:val="28"/>
        </w:rPr>
        <w:t>Статья 22. Информация о состоянии здоровья</w:t>
      </w:r>
    </w:p>
    <w:p w14:paraId="48000000">
      <w:pPr>
        <w:ind/>
        <w:jc w:val="both"/>
        <w:rPr>
          <w:rFonts w:ascii="Times New Roman" w:hAnsi="Times New Roman"/>
          <w:sz w:val="28"/>
        </w:rPr>
      </w:pPr>
      <w:r>
        <w:rPr>
          <w:rFonts w:ascii="Times New Roman" w:hAnsi="Times New Roman"/>
          <w:sz w:val="28"/>
        </w:rP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14:paraId="49000000">
      <w:pPr>
        <w:ind/>
        <w:jc w:val="both"/>
        <w:rPr>
          <w:rFonts w:ascii="Times New Roman" w:hAnsi="Times New Roman"/>
          <w:sz w:val="28"/>
        </w:rPr>
      </w:pPr>
      <w:r>
        <w:rPr>
          <w:rFonts w:ascii="Times New Roman" w:hAnsi="Times New Roman"/>
          <w:sz w:val="28"/>
        </w:rPr>
        <w:t>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части 2 статьи 54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 В отношении лиц, достигших возраста, установленного частью 2 статьи 54 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w:t>
      </w:r>
    </w:p>
    <w:p w14:paraId="4A000000">
      <w:pPr>
        <w:ind/>
        <w:jc w:val="both"/>
        <w:rPr>
          <w:rFonts w:ascii="Times New Roman" w:hAnsi="Times New Roman"/>
          <w:sz w:val="28"/>
        </w:rPr>
      </w:pPr>
      <w:r>
        <w:rPr>
          <w:rFonts w:ascii="Times New Roman" w:hAnsi="Times New Roman"/>
          <w:sz w:val="28"/>
        </w:rPr>
        <w:t>(в ред. Федерального закона от 31.07.2020 N 271-ФЗ)</w:t>
      </w:r>
    </w:p>
    <w:p w14:paraId="4B000000">
      <w:pPr>
        <w:ind/>
        <w:jc w:val="both"/>
        <w:rPr>
          <w:rFonts w:ascii="Times New Roman" w:hAnsi="Times New Roman"/>
          <w:sz w:val="28"/>
        </w:rPr>
      </w:pPr>
      <w:r>
        <w:rPr>
          <w:rFonts w:ascii="Times New Roman" w:hAnsi="Times New Roman"/>
          <w:sz w:val="28"/>
        </w:rPr>
        <w:t>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14:paraId="4C000000">
      <w:pPr>
        <w:ind/>
        <w:jc w:val="both"/>
        <w:rPr>
          <w:rFonts w:ascii="Times New Roman" w:hAnsi="Times New Roman"/>
          <w:sz w:val="28"/>
        </w:rPr>
      </w:pPr>
      <w:r>
        <w:rPr>
          <w:rFonts w:ascii="Times New Roman" w:hAnsi="Times New Roman"/>
          <w:sz w:val="28"/>
        </w:rPr>
        <w:t xml:space="preserve">4. Пациент либо его законный представитель имеет право непосредственно знакомиться с медицинской документацией, отражающей состояние его </w:t>
      </w:r>
      <w:r>
        <w:rPr>
          <w:rFonts w:ascii="Times New Roman" w:hAnsi="Times New Roman"/>
          <w:sz w:val="28"/>
        </w:rPr>
        <w:t>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Порядок ознакомления с медицинской документацией пациента устанавливается уполномоченным федеральным органом исполнительной власти.</w:t>
      </w:r>
    </w:p>
    <w:p w14:paraId="4D000000">
      <w:pPr>
        <w:ind/>
        <w:jc w:val="both"/>
        <w:rPr>
          <w:rFonts w:ascii="Times New Roman" w:hAnsi="Times New Roman"/>
          <w:sz w:val="28"/>
        </w:rPr>
      </w:pPr>
      <w:r>
        <w:rPr>
          <w:rFonts w:ascii="Times New Roman" w:hAnsi="Times New Roman"/>
          <w:sz w:val="28"/>
        </w:rPr>
        <w:t>(часть 4 в ред. Федерального закона от 02.07.2021 N 315-ФЗ)</w:t>
      </w:r>
    </w:p>
    <w:p w14:paraId="4E000000">
      <w:pPr>
        <w:ind/>
        <w:jc w:val="both"/>
        <w:rPr>
          <w:rFonts w:ascii="Times New Roman" w:hAnsi="Times New Roman"/>
          <w:sz w:val="28"/>
        </w:rPr>
      </w:pPr>
      <w:r>
        <w:rPr>
          <w:rFonts w:ascii="Times New Roman" w:hAnsi="Times New Roman"/>
          <w:sz w:val="28"/>
        </w:rPr>
        <w:t>5.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медицинские документы (их копии) и выписки из них, в том числе после его смерти, если пациент или его законный представитель не запретил разглашение сведений, составляющих врачебную тайну. Порядок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14:paraId="4F000000">
      <w:pPr>
        <w:ind/>
        <w:jc w:val="both"/>
        <w:rPr>
          <w:rFonts w:ascii="Times New Roman" w:hAnsi="Times New Roman"/>
          <w:sz w:val="28"/>
        </w:rPr>
      </w:pPr>
      <w:r>
        <w:rPr>
          <w:rFonts w:ascii="Times New Roman" w:hAnsi="Times New Roman"/>
          <w:sz w:val="28"/>
        </w:rPr>
        <w:t>(в ред. Федеральных законов от 29.07.2017 N 242-ФЗ, от 02.07.2021 N 315-ФЗ)</w:t>
      </w:r>
    </w:p>
    <w:p w14:paraId="50000000">
      <w:pPr>
        <w:ind/>
        <w:jc w:val="both"/>
        <w:rPr>
          <w:rFonts w:ascii="Times New Roman" w:hAnsi="Times New Roman"/>
          <w:b w:val="1"/>
          <w:sz w:val="28"/>
        </w:rPr>
      </w:pPr>
      <w:r>
        <w:rPr>
          <w:rFonts w:ascii="Times New Roman" w:hAnsi="Times New Roman"/>
          <w:b w:val="1"/>
          <w:sz w:val="28"/>
        </w:rPr>
        <w:t>Статья 23. Информация о факторах, влияющих на здоровье</w:t>
      </w:r>
    </w:p>
    <w:p w14:paraId="51000000">
      <w:pPr>
        <w:ind/>
        <w:jc w:val="both"/>
        <w:rPr>
          <w:rFonts w:ascii="Times New Roman" w:hAnsi="Times New Roman"/>
          <w:sz w:val="28"/>
        </w:rPr>
      </w:pPr>
      <w:r>
        <w:rPr>
          <w:rFonts w:ascii="Times New Roman" w:hAnsi="Times New Roman"/>
          <w:sz w:val="28"/>
        </w:rPr>
        <w:t>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порядке, предусмотренном законодательством Российской Федерации.</w:t>
      </w:r>
    </w:p>
    <w:p w14:paraId="52000000">
      <w:pPr>
        <w:ind/>
        <w:jc w:val="both"/>
        <w:rPr>
          <w:rFonts w:ascii="Times New Roman" w:hAnsi="Times New Roman"/>
          <w:b w:val="1"/>
          <w:sz w:val="28"/>
        </w:rPr>
      </w:pPr>
      <w:r>
        <w:rPr>
          <w:rFonts w:ascii="Times New Roman" w:hAnsi="Times New Roman"/>
          <w:b w:val="1"/>
          <w:sz w:val="28"/>
        </w:rPr>
        <w:t>Статья 24. Права работников, занятых на отдельных видах работ, на охрану здоровья</w:t>
      </w:r>
    </w:p>
    <w:p w14:paraId="53000000">
      <w:pPr>
        <w:ind/>
        <w:jc w:val="both"/>
        <w:rPr>
          <w:rFonts w:ascii="Times New Roman" w:hAnsi="Times New Roman"/>
          <w:sz w:val="28"/>
        </w:rPr>
      </w:pPr>
      <w:r>
        <w:rPr>
          <w:rFonts w:ascii="Times New Roman" w:hAnsi="Times New Roman"/>
          <w:sz w:val="28"/>
        </w:rPr>
        <w:t>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медицинские осмотры.</w:t>
      </w:r>
    </w:p>
    <w:p w14:paraId="54000000">
      <w:pPr>
        <w:ind/>
        <w:jc w:val="both"/>
        <w:rPr>
          <w:rFonts w:ascii="Times New Roman" w:hAnsi="Times New Roman"/>
          <w:sz w:val="28"/>
        </w:rPr>
      </w:pPr>
      <w:r>
        <w:rPr>
          <w:rFonts w:ascii="Times New Roman" w:hAnsi="Times New Roman"/>
          <w:sz w:val="28"/>
        </w:rPr>
        <w:t>2. Перечень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14:paraId="55000000">
      <w:pPr>
        <w:ind/>
        <w:jc w:val="both"/>
        <w:rPr>
          <w:rFonts w:ascii="Times New Roman" w:hAnsi="Times New Roman"/>
          <w:sz w:val="28"/>
        </w:rPr>
      </w:pPr>
      <w:r>
        <w:rPr>
          <w:rFonts w:ascii="Times New Roman" w:hAnsi="Times New Roman"/>
          <w:sz w:val="28"/>
        </w:rP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14:paraId="56000000">
      <w:pPr>
        <w:ind/>
        <w:jc w:val="both"/>
        <w:rPr>
          <w:rFonts w:ascii="Times New Roman" w:hAnsi="Times New Roman"/>
          <w:sz w:val="28"/>
        </w:rPr>
      </w:pPr>
      <w:r>
        <w:rPr>
          <w:rFonts w:ascii="Times New Roman" w:hAnsi="Times New Roman"/>
          <w:sz w:val="28"/>
        </w:rPr>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14:paraId="57000000">
      <w:pPr>
        <w:ind/>
        <w:jc w:val="both"/>
        <w:rPr>
          <w:rFonts w:ascii="Times New Roman" w:hAnsi="Times New Roman"/>
          <w:sz w:val="28"/>
        </w:rPr>
      </w:pPr>
      <w:r>
        <w:rPr>
          <w:rFonts w:ascii="Times New Roman" w:hAnsi="Times New Roman"/>
          <w:sz w:val="28"/>
        </w:rP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14:paraId="58000000">
      <w:pPr>
        <w:ind/>
        <w:jc w:val="both"/>
        <w:rPr>
          <w:rFonts w:ascii="Times New Roman" w:hAnsi="Times New Roman"/>
          <w:b w:val="1"/>
          <w:sz w:val="28"/>
        </w:rPr>
      </w:pPr>
      <w:r>
        <w:rPr>
          <w:rFonts w:ascii="Times New Roman" w:hAnsi="Times New Roman"/>
          <w:b w:val="1"/>
          <w:sz w:val="28"/>
        </w:rP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14:paraId="59000000">
      <w:pPr>
        <w:ind/>
        <w:jc w:val="both"/>
        <w:rPr>
          <w:rFonts w:ascii="Times New Roman" w:hAnsi="Times New Roman"/>
          <w:sz w:val="28"/>
        </w:rPr>
      </w:pPr>
      <w:r>
        <w:rPr>
          <w:rFonts w:ascii="Times New Roman" w:hAnsi="Times New Roman"/>
          <w:sz w:val="28"/>
        </w:rPr>
        <w:t xml:space="preserve">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w:t>
      </w:r>
      <w:r>
        <w:rPr>
          <w:rFonts w:ascii="Times New Roman" w:hAnsi="Times New Roman"/>
          <w:sz w:val="28"/>
        </w:rPr>
        <w:t>службы или приравненной к ней службы на основании заключения военно-врачебной комиссии.</w:t>
      </w:r>
    </w:p>
    <w:p w14:paraId="5A000000">
      <w:pPr>
        <w:ind/>
        <w:jc w:val="both"/>
        <w:rPr>
          <w:rFonts w:ascii="Times New Roman" w:hAnsi="Times New Roman"/>
          <w:sz w:val="28"/>
        </w:rPr>
      </w:pPr>
      <w:r>
        <w:rPr>
          <w:rFonts w:ascii="Times New Roman" w:hAnsi="Times New Roman"/>
          <w:sz w:val="28"/>
        </w:rPr>
        <w:t>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статьей 61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14:paraId="5B000000">
      <w:pPr>
        <w:ind/>
        <w:jc w:val="both"/>
        <w:rPr>
          <w:rFonts w:ascii="Times New Roman" w:hAnsi="Times New Roman"/>
          <w:sz w:val="28"/>
        </w:rPr>
      </w:pPr>
      <w:r>
        <w:rPr>
          <w:rFonts w:ascii="Times New Roman" w:hAnsi="Times New Roman"/>
          <w:sz w:val="28"/>
        </w:rPr>
        <w:t>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законом предусмотрена военная служба или приравненная к ней служба.</w:t>
      </w:r>
    </w:p>
    <w:p w14:paraId="5C000000">
      <w:pPr>
        <w:ind/>
        <w:jc w:val="both"/>
        <w:rPr>
          <w:rFonts w:ascii="Times New Roman" w:hAnsi="Times New Roman"/>
          <w:sz w:val="28"/>
        </w:rPr>
      </w:pPr>
      <w:r>
        <w:rPr>
          <w:rFonts w:ascii="Times New Roman" w:hAnsi="Times New Roman"/>
          <w:sz w:val="28"/>
        </w:rPr>
        <w:t>(в ред. Федерального закона от 04.06.2014 N 145-ФЗ)</w:t>
      </w:r>
    </w:p>
    <w:p w14:paraId="5D000000">
      <w:pPr>
        <w:ind/>
        <w:jc w:val="both"/>
        <w:rPr>
          <w:rFonts w:ascii="Times New Roman" w:hAnsi="Times New Roman"/>
          <w:sz w:val="28"/>
        </w:rPr>
      </w:pPr>
      <w:r>
        <w:rPr>
          <w:rFonts w:ascii="Times New Roman" w:hAnsi="Times New Roman"/>
          <w:sz w:val="28"/>
        </w:rPr>
        <w:t xml:space="preserve">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w:t>
      </w:r>
      <w:bookmarkStart w:id="1" w:name="_GoBack"/>
      <w:bookmarkEnd w:id="1"/>
      <w:r>
        <w:rPr>
          <w:rFonts w:ascii="Times New Roman" w:hAnsi="Times New Roman"/>
          <w:sz w:val="28"/>
        </w:rPr>
        <w:t>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w:t>
      </w:r>
    </w:p>
    <w:p w14:paraId="5E000000">
      <w:pPr>
        <w:ind/>
        <w:jc w:val="both"/>
        <w:rPr>
          <w:rFonts w:ascii="Times New Roman" w:hAnsi="Times New Roman"/>
          <w:sz w:val="28"/>
        </w:rPr>
      </w:pPr>
      <w:r>
        <w:rPr>
          <w:rFonts w:ascii="Times New Roman" w:hAnsi="Times New Roman"/>
          <w:sz w:val="28"/>
        </w:rPr>
        <w:t>(в ред. Федерального закона от 04.06.2014 N 145-ФЗ)</w:t>
      </w:r>
    </w:p>
    <w:p w14:paraId="5F000000">
      <w:pPr>
        <w:ind/>
        <w:jc w:val="both"/>
        <w:rPr>
          <w:rFonts w:ascii="Times New Roman" w:hAnsi="Times New Roman"/>
          <w:sz w:val="28"/>
        </w:rPr>
      </w:pPr>
      <w:r>
        <w:rPr>
          <w:rFonts w:ascii="Times New Roman" w:hAnsi="Times New Roman"/>
          <w:sz w:val="28"/>
        </w:rPr>
        <w:t xml:space="preserve">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w:t>
      </w:r>
      <w:r>
        <w:rPr>
          <w:rFonts w:ascii="Times New Roman" w:hAnsi="Times New Roman"/>
          <w:sz w:val="28"/>
        </w:rPr>
        <w:t>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программы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14:paraId="60000000">
      <w:pPr>
        <w:ind/>
        <w:jc w:val="both"/>
        <w:rPr>
          <w:rFonts w:ascii="Times New Roman" w:hAnsi="Times New Roman"/>
          <w:sz w:val="28"/>
        </w:rPr>
      </w:pPr>
      <w:r>
        <w:rPr>
          <w:rFonts w:ascii="Times New Roman" w:hAnsi="Times New Roman"/>
          <w:sz w:val="28"/>
        </w:rPr>
        <w:t>(часть 5 в ред. Федерального закона от 03.08.2018 N 309-ФЗ)</w:t>
      </w:r>
    </w:p>
    <w:p w14:paraId="61000000">
      <w:pPr>
        <w:ind/>
        <w:jc w:val="both"/>
        <w:rPr>
          <w:rFonts w:ascii="Times New Roman" w:hAnsi="Times New Roman"/>
          <w:sz w:val="28"/>
        </w:rPr>
      </w:pPr>
      <w:r>
        <w:rPr>
          <w:rFonts w:ascii="Times New Roman" w:hAnsi="Times New Roman"/>
          <w:sz w:val="28"/>
        </w:rP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14:paraId="62000000">
      <w:pPr>
        <w:ind/>
        <w:jc w:val="both"/>
        <w:rPr>
          <w:rFonts w:ascii="Times New Roman" w:hAnsi="Times New Roman"/>
          <w:sz w:val="28"/>
        </w:rPr>
      </w:pPr>
      <w:r>
        <w:rPr>
          <w:rFonts w:ascii="Times New Roman" w:hAnsi="Times New Roman"/>
          <w:sz w:val="28"/>
        </w:rPr>
        <w:t>(в ред. Федерального закона от 04.06.2014 N 145-ФЗ)</w:t>
      </w:r>
    </w:p>
    <w:p w14:paraId="63000000">
      <w:pPr>
        <w:ind/>
        <w:jc w:val="both"/>
        <w:rPr>
          <w:rFonts w:ascii="Times New Roman" w:hAnsi="Times New Roman"/>
          <w:b w:val="1"/>
          <w:sz w:val="28"/>
        </w:rPr>
      </w:pPr>
      <w:r>
        <w:rPr>
          <w:rFonts w:ascii="Times New Roman" w:hAnsi="Times New Roman"/>
          <w:b w:val="1"/>
          <w:sz w:val="28"/>
        </w:rPr>
        <w:t>Статья 27. Обязанности граждан в сфере охраны здоровья</w:t>
      </w:r>
    </w:p>
    <w:p w14:paraId="64000000">
      <w:pPr>
        <w:ind/>
        <w:jc w:val="both"/>
        <w:rPr>
          <w:rFonts w:ascii="Times New Roman" w:hAnsi="Times New Roman"/>
          <w:sz w:val="28"/>
        </w:rPr>
      </w:pPr>
    </w:p>
    <w:p w14:paraId="65000000">
      <w:pPr>
        <w:ind/>
        <w:jc w:val="both"/>
        <w:rPr>
          <w:rFonts w:ascii="Times New Roman" w:hAnsi="Times New Roman"/>
          <w:sz w:val="28"/>
        </w:rPr>
      </w:pPr>
      <w:r>
        <w:rPr>
          <w:rFonts w:ascii="Times New Roman" w:hAnsi="Times New Roman"/>
          <w:sz w:val="28"/>
        </w:rPr>
        <w:t>1. Граждане обязаны заботиться о сохранении своего здоровья.</w:t>
      </w:r>
    </w:p>
    <w:p w14:paraId="66000000">
      <w:pPr>
        <w:ind/>
        <w:jc w:val="both"/>
        <w:rPr>
          <w:rFonts w:ascii="Times New Roman" w:hAnsi="Times New Roman"/>
          <w:sz w:val="28"/>
        </w:rPr>
      </w:pPr>
      <w:r>
        <w:rPr>
          <w:rFonts w:ascii="Times New Roman" w:hAnsi="Times New Roman"/>
          <w:sz w:val="28"/>
        </w:rPr>
        <w:t>2. Граждане в случаях, предусмотренных законодательством Российской Федерации, обязаны проходить медицинские осмотры, а граждане, страдающие заболеваниями,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14:paraId="67000000">
      <w:pPr>
        <w:ind/>
        <w:jc w:val="both"/>
        <w:rPr>
          <w:rFonts w:ascii="Times New Roman" w:hAnsi="Times New Roman"/>
          <w:sz w:val="28"/>
        </w:rPr>
      </w:pPr>
      <w:r>
        <w:rPr>
          <w:rFonts w:ascii="Times New Roman" w:hAnsi="Times New Roman"/>
          <w:sz w:val="28"/>
        </w:rP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14:paraId="68000000">
      <w:pPr>
        <w:ind/>
        <w:jc w:val="both"/>
        <w:rPr>
          <w:rFonts w:ascii="Times New Roman" w:hAnsi="Times New Roman"/>
          <w:b w:val="1"/>
          <w:sz w:val="28"/>
        </w:rPr>
      </w:pPr>
      <w:r>
        <w:rPr>
          <w:rFonts w:ascii="Times New Roman" w:hAnsi="Times New Roman"/>
          <w:b w:val="1"/>
          <w:sz w:val="28"/>
        </w:rP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14:paraId="69000000">
      <w:pPr>
        <w:ind/>
        <w:jc w:val="both"/>
        <w:rPr>
          <w:rFonts w:ascii="Times New Roman" w:hAnsi="Times New Roman"/>
          <w:sz w:val="28"/>
        </w:rPr>
      </w:pPr>
    </w:p>
    <w:p w14:paraId="6A000000">
      <w:pPr>
        <w:ind/>
        <w:jc w:val="both"/>
        <w:rPr>
          <w:rFonts w:ascii="Times New Roman" w:hAnsi="Times New Roman"/>
          <w:sz w:val="28"/>
        </w:rPr>
      </w:pPr>
      <w:r>
        <w:rPr>
          <w:rFonts w:ascii="Times New Roman" w:hAnsi="Times New Roman"/>
          <w:sz w:val="28"/>
        </w:rP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14:paraId="6B000000">
      <w:pPr>
        <w:ind/>
        <w:jc w:val="both"/>
        <w:rPr>
          <w:rFonts w:ascii="Times New Roman" w:hAnsi="Times New Roman"/>
          <w:sz w:val="28"/>
        </w:rPr>
      </w:pPr>
      <w:r>
        <w:rPr>
          <w:rFonts w:ascii="Times New Roman" w:hAnsi="Times New Roman"/>
          <w:sz w:val="28"/>
        </w:rPr>
        <w:t>2. Беременные женщины, женщины во время родов и в послеродовой период из числа лиц, указанных в части 1 настоящей статьи, имеют право на оказание медицинской помощи, в том числе в медицинских организациях охраны материнства и детства.</w:t>
      </w:r>
    </w:p>
    <w:p w14:paraId="6C000000">
      <w:pPr>
        <w:ind/>
        <w:jc w:val="both"/>
        <w:rPr>
          <w:rFonts w:ascii="Times New Roman" w:hAnsi="Times New Roman"/>
          <w:sz w:val="28"/>
        </w:rPr>
      </w:pPr>
      <w:r>
        <w:rPr>
          <w:rFonts w:ascii="Times New Roman" w:hAnsi="Times New Roman"/>
          <w:sz w:val="28"/>
        </w:rPr>
        <w:t>3. 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w:t>
      </w:r>
    </w:p>
    <w:p w14:paraId="6D000000">
      <w:pPr>
        <w:ind/>
        <w:jc w:val="both"/>
        <w:rPr>
          <w:rFonts w:ascii="Times New Roman" w:hAnsi="Times New Roman"/>
          <w:sz w:val="28"/>
        </w:rPr>
      </w:pPr>
      <w:r>
        <w:rPr>
          <w:rFonts w:ascii="Times New Roman" w:hAnsi="Times New Roman"/>
          <w:sz w:val="28"/>
        </w:rPr>
        <w:t>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части 3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14:paraId="6E000000">
      <w:pPr>
        <w:ind/>
        <w:jc w:val="both"/>
        <w:rPr>
          <w:rFonts w:ascii="Times New Roman" w:hAnsi="Times New Roman"/>
          <w:sz w:val="28"/>
        </w:rPr>
      </w:pPr>
      <w:r>
        <w:rPr>
          <w:rFonts w:ascii="Times New Roman" w:hAnsi="Times New Roman"/>
          <w:sz w:val="28"/>
        </w:rPr>
        <w:t>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части 1 настоящей статьи, не допускаются.</w:t>
      </w:r>
    </w:p>
    <w:p w14:paraId="6F000000">
      <w:pPr>
        <w:ind/>
        <w:jc w:val="both"/>
        <w:rPr>
          <w:rFonts w:ascii="Times New Roman" w:hAnsi="Times New Roman"/>
          <w:sz w:val="28"/>
        </w:rPr>
      </w:pPr>
      <w:r>
        <w:rPr>
          <w:rFonts w:ascii="Times New Roman" w:hAnsi="Times New Roman"/>
          <w:sz w:val="28"/>
        </w:rPr>
        <w:t>(в ред. Федерального закона от 08.03.2015 N 55-ФЗ)</w:t>
      </w:r>
    </w:p>
    <w:p w14:paraId="70000000">
      <w:pPr>
        <w:ind/>
        <w:jc w:val="both"/>
        <w:rPr>
          <w:rFonts w:ascii="Times New Roman" w:hAnsi="Times New Roman"/>
          <w:sz w:val="28"/>
        </w:rPr>
      </w:pPr>
      <w:r>
        <w:rPr>
          <w:rFonts w:ascii="Times New Roman" w:hAnsi="Times New Roman"/>
          <w:sz w:val="28"/>
        </w:rPr>
        <w:t>6. В отношении лиц, отбывающих наказание в учреждениях уголовно-исполнительной системы, договор о добровольном медицинском страховании расторгается.</w:t>
      </w:r>
    </w:p>
    <w:p w14:paraId="71000000">
      <w:pPr>
        <w:ind/>
        <w:jc w:val="both"/>
        <w:rPr>
          <w:rFonts w:ascii="Times New Roman" w:hAnsi="Times New Roman"/>
          <w:sz w:val="28"/>
        </w:rPr>
      </w:pPr>
      <w:r>
        <w:rPr>
          <w:rFonts w:ascii="Times New Roman" w:hAnsi="Times New Roman"/>
          <w:sz w:val="28"/>
        </w:rPr>
        <w:t xml:space="preserve">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части 1 настоящей статьи, устанавливается законодательством Российской Федерации, в том числе </w:t>
      </w:r>
      <w:r>
        <w:rPr>
          <w:rFonts w:ascii="Times New Roman" w:hAnsi="Times New Roman"/>
          <w:sz w:val="28"/>
        </w:rPr>
        <w:t>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уполномоченным федеральным органом исполнительной власти.</w:t>
      </w:r>
    </w:p>
    <w:p w14:paraId="72000000">
      <w:pPr>
        <w:ind/>
        <w:jc w:val="both"/>
        <w:rPr>
          <w:rFonts w:ascii="Times New Roman" w:hAnsi="Times New Roman"/>
          <w:b w:val="1"/>
          <w:sz w:val="28"/>
        </w:rPr>
      </w:pPr>
      <w:r>
        <w:rPr>
          <w:rFonts w:ascii="Times New Roman" w:hAnsi="Times New Roman"/>
          <w:b w:val="1"/>
          <w:sz w:val="28"/>
        </w:rPr>
        <w:t>Статья 27. Обязанности граждан в сфере охраны здоровья</w:t>
      </w:r>
    </w:p>
    <w:p w14:paraId="73000000">
      <w:pPr>
        <w:ind/>
        <w:jc w:val="both"/>
        <w:rPr>
          <w:rFonts w:ascii="Times New Roman" w:hAnsi="Times New Roman"/>
          <w:sz w:val="28"/>
        </w:rPr>
      </w:pPr>
      <w:r>
        <w:rPr>
          <w:rFonts w:ascii="Times New Roman" w:hAnsi="Times New Roman"/>
          <w:sz w:val="28"/>
        </w:rPr>
        <w:t>1. Граждане обязаны заботиться о сохранении своего здоровья.</w:t>
      </w:r>
    </w:p>
    <w:p w14:paraId="74000000">
      <w:pPr>
        <w:ind/>
        <w:jc w:val="both"/>
        <w:rPr>
          <w:rFonts w:ascii="Times New Roman" w:hAnsi="Times New Roman"/>
          <w:sz w:val="28"/>
        </w:rPr>
      </w:pPr>
      <w:r>
        <w:rPr>
          <w:rFonts w:ascii="Times New Roman" w:hAnsi="Times New Roman"/>
          <w:sz w:val="28"/>
        </w:rPr>
        <w:t>2. Граждане в случаях, предусмотренных законодательством Российской Федерации, обязаны проходить медицинские осмотры, а граждане, страдающие заболеваниями,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14:paraId="75000000">
      <w:pPr>
        <w:ind/>
        <w:jc w:val="both"/>
        <w:rPr>
          <w:rFonts w:ascii="Times New Roman" w:hAnsi="Times New Roman"/>
          <w:sz w:val="28"/>
        </w:rPr>
      </w:pPr>
      <w:r>
        <w:rPr>
          <w:rFonts w:ascii="Times New Roman" w:hAnsi="Times New Roman"/>
          <w:sz w:val="28"/>
        </w:rP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14:paraId="76000000">
      <w:pPr>
        <w:ind/>
        <w:jc w:val="both"/>
        <w:rPr>
          <w:rFonts w:ascii="Times New Roman" w:hAnsi="Times New Roman"/>
          <w:b w:val="1"/>
          <w:sz w:val="28"/>
        </w:rPr>
      </w:pPr>
      <w:r>
        <w:rPr>
          <w:rFonts w:ascii="Times New Roman" w:hAnsi="Times New Roman"/>
          <w:b w:val="1"/>
          <w:sz w:val="28"/>
        </w:rPr>
        <w:t>Статья 28. Общественные объединения по защите прав граждан в сфере охраны здоровья</w:t>
      </w:r>
    </w:p>
    <w:p w14:paraId="77000000">
      <w:pPr>
        <w:ind/>
        <w:jc w:val="both"/>
        <w:rPr>
          <w:rFonts w:ascii="Times New Roman" w:hAnsi="Times New Roman"/>
          <w:sz w:val="28"/>
        </w:rPr>
      </w:pPr>
      <w:r>
        <w:rPr>
          <w:rFonts w:ascii="Times New Roman" w:hAnsi="Times New Roman"/>
          <w:sz w:val="28"/>
        </w:rPr>
        <w:t>1. Граждане имеют право на создание общественных объединений по защите прав граждан в сфере охраны здоровья, формируемых на добровольной основе.</w:t>
      </w:r>
    </w:p>
    <w:p w14:paraId="78000000">
      <w:pPr>
        <w:ind/>
        <w:jc w:val="both"/>
        <w:rPr>
          <w:rFonts w:ascii="Times New Roman" w:hAnsi="Times New Roman"/>
          <w:sz w:val="28"/>
        </w:rPr>
      </w:pPr>
      <w:r>
        <w:rPr>
          <w:rFonts w:ascii="Times New Roman" w:hAnsi="Times New Roman"/>
          <w:sz w:val="28"/>
        </w:rPr>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14:paraId="79000000">
      <w:pPr>
        <w:ind/>
        <w:jc w:val="both"/>
        <w:rPr>
          <w:rFonts w:ascii="Times New Roman" w:hAnsi="Times New Roman"/>
          <w:sz w:val="28"/>
        </w:rPr>
      </w:pPr>
      <w:r>
        <w:rPr>
          <w:rFonts w:ascii="Times New Roman" w:hAnsi="Times New Roman"/>
          <w:sz w:val="28"/>
        </w:rP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sectPr>
      <w:pgSz w:h="16838" w:orient="portrait" w:w="11906"/>
      <w:pgMar w:bottom="851" w:footer="709" w:gutter="0" w:header="709" w:left="1701" w:right="567" w:top="851"/>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160" w:before="0" w:line="264"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 w:type="paragraph">
    <w:name w:val="Normal"/>
    <w:link w:val="Style_1_ch"/>
    <w:uiPriority w:val="0"/>
    <w:qFormat/>
  </w:style>
  <w:style w:default="1" w:styleId="Style_1_ch" w:type="character">
    <w:name w:val="Normal"/>
    <w:link w:val="Style_1"/>
  </w:style>
  <w:style w:styleId="Style_2" w:type="paragraph">
    <w:name w:val="toc 2"/>
    <w:next w:val="Style_1"/>
    <w:link w:val="Style_2_ch"/>
    <w:uiPriority w:val="39"/>
    <w:pPr>
      <w:ind w:firstLine="0" w:left="200"/>
      <w:jc w:val="left"/>
    </w:pPr>
    <w:rPr>
      <w:rFonts w:ascii="XO Thames" w:hAnsi="XO Thames"/>
      <w:sz w:val="28"/>
    </w:rPr>
  </w:style>
  <w:style w:styleId="Style_2_ch" w:type="character">
    <w:name w:val="toc 2"/>
    <w:link w:val="Style_2"/>
    <w:rPr>
      <w:rFonts w:ascii="XO Thames" w:hAnsi="XO Thames"/>
      <w:sz w:val="28"/>
    </w:rPr>
  </w:style>
  <w:style w:styleId="Style_3" w:type="paragraph">
    <w:name w:val="footer"/>
    <w:basedOn w:val="Style_1"/>
    <w:link w:val="Style_3_ch"/>
    <w:pPr>
      <w:tabs>
        <w:tab w:leader="none" w:pos="4677" w:val="center"/>
        <w:tab w:leader="none" w:pos="9355" w:val="right"/>
      </w:tabs>
      <w:spacing w:after="0" w:line="240" w:lineRule="auto"/>
      <w:ind/>
    </w:pPr>
  </w:style>
  <w:style w:styleId="Style_3_ch" w:type="character">
    <w:name w:val="footer"/>
    <w:basedOn w:val="Style_1_ch"/>
    <w:link w:val="Style_3"/>
  </w:style>
  <w:style w:styleId="Style_4" w:type="paragraph">
    <w:name w:val="toc 4"/>
    <w:next w:val="Style_1"/>
    <w:link w:val="Style_4_ch"/>
    <w:uiPriority w:val="39"/>
    <w:pPr>
      <w:ind w:firstLine="0" w:left="600"/>
      <w:jc w:val="left"/>
    </w:pPr>
    <w:rPr>
      <w:rFonts w:ascii="XO Thames" w:hAnsi="XO Thames"/>
      <w:sz w:val="28"/>
    </w:rPr>
  </w:style>
  <w:style w:styleId="Style_4_ch" w:type="character">
    <w:name w:val="toc 4"/>
    <w:link w:val="Style_4"/>
    <w:rPr>
      <w:rFonts w:ascii="XO Thames" w:hAnsi="XO Thames"/>
      <w:sz w:val="28"/>
    </w:rPr>
  </w:style>
  <w:style w:styleId="Style_5" w:type="paragraph">
    <w:name w:val="toc 6"/>
    <w:next w:val="Style_1"/>
    <w:link w:val="Style_5_ch"/>
    <w:uiPriority w:val="39"/>
    <w:pPr>
      <w:ind w:firstLine="0" w:left="1000"/>
      <w:jc w:val="left"/>
    </w:pPr>
    <w:rPr>
      <w:rFonts w:ascii="XO Thames" w:hAnsi="XO Thames"/>
      <w:sz w:val="28"/>
    </w:rPr>
  </w:style>
  <w:style w:styleId="Style_5_ch" w:type="character">
    <w:name w:val="toc 6"/>
    <w:link w:val="Style_5"/>
    <w:rPr>
      <w:rFonts w:ascii="XO Thames" w:hAnsi="XO Thames"/>
      <w:sz w:val="28"/>
    </w:rPr>
  </w:style>
  <w:style w:styleId="Style_6" w:type="paragraph">
    <w:name w:val="toc 7"/>
    <w:next w:val="Style_1"/>
    <w:link w:val="Style_6_ch"/>
    <w:uiPriority w:val="39"/>
    <w:pPr>
      <w:ind w:firstLine="0" w:left="1200"/>
      <w:jc w:val="left"/>
    </w:pPr>
    <w:rPr>
      <w:rFonts w:ascii="XO Thames" w:hAnsi="XO Thames"/>
      <w:sz w:val="28"/>
    </w:rPr>
  </w:style>
  <w:style w:styleId="Style_6_ch" w:type="character">
    <w:name w:val="toc 7"/>
    <w:link w:val="Style_6"/>
    <w:rPr>
      <w:rFonts w:ascii="XO Thames" w:hAnsi="XO Thames"/>
      <w:sz w:val="28"/>
    </w:rPr>
  </w:style>
  <w:style w:styleId="Style_7" w:type="paragraph">
    <w:name w:val="heading 3"/>
    <w:next w:val="Style_1"/>
    <w:link w:val="Style_7_ch"/>
    <w:uiPriority w:val="9"/>
    <w:qFormat/>
    <w:pPr>
      <w:spacing w:after="120" w:before="120"/>
      <w:ind/>
      <w:jc w:val="both"/>
      <w:outlineLvl w:val="2"/>
    </w:pPr>
    <w:rPr>
      <w:rFonts w:ascii="XO Thames" w:hAnsi="XO Thames"/>
      <w:b w:val="1"/>
      <w:sz w:val="26"/>
    </w:rPr>
  </w:style>
  <w:style w:styleId="Style_7_ch" w:type="character">
    <w:name w:val="heading 3"/>
    <w:link w:val="Style_7"/>
    <w:rPr>
      <w:rFonts w:ascii="XO Thames" w:hAnsi="XO Thames"/>
      <w:b w:val="1"/>
      <w:sz w:val="26"/>
    </w:rPr>
  </w:style>
  <w:style w:styleId="Style_8" w:type="paragraph">
    <w:name w:val="toc 3"/>
    <w:next w:val="Style_1"/>
    <w:link w:val="Style_8_ch"/>
    <w:uiPriority w:val="39"/>
    <w:pPr>
      <w:ind w:firstLine="0" w:left="400"/>
      <w:jc w:val="left"/>
    </w:pPr>
    <w:rPr>
      <w:rFonts w:ascii="XO Thames" w:hAnsi="XO Thames"/>
      <w:sz w:val="28"/>
    </w:rPr>
  </w:style>
  <w:style w:styleId="Style_8_ch" w:type="character">
    <w:name w:val="toc 3"/>
    <w:link w:val="Style_8"/>
    <w:rPr>
      <w:rFonts w:ascii="XO Thames" w:hAnsi="XO Thames"/>
      <w:sz w:val="28"/>
    </w:rPr>
  </w:style>
  <w:style w:styleId="Style_9" w:type="paragraph">
    <w:name w:val="heading 5"/>
    <w:next w:val="Style_1"/>
    <w:link w:val="Style_9_ch"/>
    <w:uiPriority w:val="9"/>
    <w:qFormat/>
    <w:pPr>
      <w:spacing w:after="120" w:before="120"/>
      <w:ind/>
      <w:jc w:val="both"/>
      <w:outlineLvl w:val="4"/>
    </w:pPr>
    <w:rPr>
      <w:rFonts w:ascii="XO Thames" w:hAnsi="XO Thames"/>
      <w:b w:val="1"/>
      <w:sz w:val="22"/>
    </w:rPr>
  </w:style>
  <w:style w:styleId="Style_9_ch" w:type="character">
    <w:name w:val="heading 5"/>
    <w:link w:val="Style_9"/>
    <w:rPr>
      <w:rFonts w:ascii="XO Thames" w:hAnsi="XO Thames"/>
      <w:b w:val="1"/>
      <w:sz w:val="22"/>
    </w:rPr>
  </w:style>
  <w:style w:styleId="Style_10" w:type="paragraph">
    <w:name w:val="heading 1"/>
    <w:next w:val="Style_1"/>
    <w:link w:val="Style_10_ch"/>
    <w:uiPriority w:val="9"/>
    <w:qFormat/>
    <w:pPr>
      <w:spacing w:after="120" w:before="120"/>
      <w:ind/>
      <w:jc w:val="both"/>
      <w:outlineLvl w:val="0"/>
    </w:pPr>
    <w:rPr>
      <w:rFonts w:ascii="XO Thames" w:hAnsi="XO Thames"/>
      <w:b w:val="1"/>
      <w:sz w:val="32"/>
    </w:rPr>
  </w:style>
  <w:style w:styleId="Style_10_ch" w:type="character">
    <w:name w:val="heading 1"/>
    <w:link w:val="Style_10"/>
    <w:rPr>
      <w:rFonts w:ascii="XO Thames" w:hAnsi="XO Thames"/>
      <w:b w:val="1"/>
      <w:sz w:val="32"/>
    </w:rPr>
  </w:style>
  <w:style w:styleId="Style_11" w:type="paragraph">
    <w:name w:val="Hyperlink"/>
    <w:link w:val="Style_11_ch"/>
    <w:rPr>
      <w:color w:val="0000FF"/>
      <w:u w:val="single"/>
    </w:rPr>
  </w:style>
  <w:style w:styleId="Style_11_ch" w:type="character">
    <w:name w:val="Hyperlink"/>
    <w:link w:val="Style_11"/>
    <w:rPr>
      <w:color w:val="0000FF"/>
      <w:u w:val="single"/>
    </w:rPr>
  </w:style>
  <w:style w:styleId="Style_12" w:type="paragraph">
    <w:name w:val="Footnote"/>
    <w:link w:val="Style_12_ch"/>
    <w:pPr>
      <w:ind w:firstLine="851" w:left="0"/>
      <w:jc w:val="both"/>
    </w:pPr>
    <w:rPr>
      <w:rFonts w:ascii="XO Thames" w:hAnsi="XO Thames"/>
      <w:sz w:val="22"/>
    </w:rPr>
  </w:style>
  <w:style w:styleId="Style_12_ch" w:type="character">
    <w:name w:val="Footnote"/>
    <w:link w:val="Style_12"/>
    <w:rPr>
      <w:rFonts w:ascii="XO Thames" w:hAnsi="XO Thames"/>
      <w:sz w:val="22"/>
    </w:rPr>
  </w:style>
  <w:style w:styleId="Style_13" w:type="paragraph">
    <w:name w:val="toc 1"/>
    <w:next w:val="Style_1"/>
    <w:link w:val="Style_13_ch"/>
    <w:uiPriority w:val="39"/>
    <w:pPr>
      <w:ind w:firstLine="0" w:left="0"/>
      <w:jc w:val="left"/>
    </w:pPr>
    <w:rPr>
      <w:rFonts w:ascii="XO Thames" w:hAnsi="XO Thames"/>
      <w:b w:val="1"/>
      <w:sz w:val="28"/>
    </w:rPr>
  </w:style>
  <w:style w:styleId="Style_13_ch" w:type="character">
    <w:name w:val="toc 1"/>
    <w:link w:val="Style_13"/>
    <w:rPr>
      <w:rFonts w:ascii="XO Thames" w:hAnsi="XO Thames"/>
      <w:b w:val="1"/>
      <w:sz w:val="28"/>
    </w:rPr>
  </w:style>
  <w:style w:styleId="Style_14" w:type="paragraph">
    <w:name w:val="Header and Footer"/>
    <w:link w:val="Style_14_ch"/>
    <w:pPr>
      <w:spacing w:line="240" w:lineRule="auto"/>
      <w:ind/>
      <w:jc w:val="both"/>
    </w:pPr>
    <w:rPr>
      <w:rFonts w:ascii="XO Thames" w:hAnsi="XO Thames"/>
      <w:sz w:val="20"/>
    </w:rPr>
  </w:style>
  <w:style w:styleId="Style_14_ch" w:type="character">
    <w:name w:val="Header and Footer"/>
    <w:link w:val="Style_14"/>
    <w:rPr>
      <w:rFonts w:ascii="XO Thames" w:hAnsi="XO Thames"/>
      <w:sz w:val="20"/>
    </w:rPr>
  </w:style>
  <w:style w:styleId="Style_15" w:type="paragraph">
    <w:name w:val="header"/>
    <w:basedOn w:val="Style_1"/>
    <w:link w:val="Style_15_ch"/>
    <w:pPr>
      <w:tabs>
        <w:tab w:leader="none" w:pos="4677" w:val="center"/>
        <w:tab w:leader="none" w:pos="9355" w:val="right"/>
      </w:tabs>
      <w:spacing w:after="0" w:line="240" w:lineRule="auto"/>
      <w:ind/>
    </w:pPr>
  </w:style>
  <w:style w:styleId="Style_15_ch" w:type="character">
    <w:name w:val="header"/>
    <w:basedOn w:val="Style_1_ch"/>
    <w:link w:val="Style_15"/>
  </w:style>
  <w:style w:styleId="Style_16" w:type="paragraph">
    <w:name w:val="toc 9"/>
    <w:next w:val="Style_1"/>
    <w:link w:val="Style_16_ch"/>
    <w:uiPriority w:val="39"/>
    <w:pPr>
      <w:ind w:firstLine="0" w:left="1600"/>
      <w:jc w:val="left"/>
    </w:pPr>
    <w:rPr>
      <w:rFonts w:ascii="XO Thames" w:hAnsi="XO Thames"/>
      <w:sz w:val="28"/>
    </w:rPr>
  </w:style>
  <w:style w:styleId="Style_16_ch" w:type="character">
    <w:name w:val="toc 9"/>
    <w:link w:val="Style_16"/>
    <w:rPr>
      <w:rFonts w:ascii="XO Thames" w:hAnsi="XO Thames"/>
      <w:sz w:val="28"/>
    </w:rPr>
  </w:style>
  <w:style w:styleId="Style_17" w:type="paragraph">
    <w:name w:val="toc 8"/>
    <w:next w:val="Style_1"/>
    <w:link w:val="Style_17_ch"/>
    <w:uiPriority w:val="39"/>
    <w:pPr>
      <w:ind w:firstLine="0" w:left="1400"/>
      <w:jc w:val="left"/>
    </w:pPr>
    <w:rPr>
      <w:rFonts w:ascii="XO Thames" w:hAnsi="XO Thames"/>
      <w:sz w:val="28"/>
    </w:rPr>
  </w:style>
  <w:style w:styleId="Style_17_ch" w:type="character">
    <w:name w:val="toc 8"/>
    <w:link w:val="Style_17"/>
    <w:rPr>
      <w:rFonts w:ascii="XO Thames" w:hAnsi="XO Thames"/>
      <w:sz w:val="28"/>
    </w:rPr>
  </w:style>
  <w:style w:styleId="Style_18" w:type="paragraph">
    <w:name w:val="Default Paragraph Font"/>
    <w:link w:val="Style_18_ch"/>
  </w:style>
  <w:style w:styleId="Style_18_ch" w:type="character">
    <w:name w:val="Default Paragraph Font"/>
    <w:link w:val="Style_18"/>
  </w:style>
  <w:style w:styleId="Style_19" w:type="paragraph">
    <w:name w:val="toc 5"/>
    <w:next w:val="Style_1"/>
    <w:link w:val="Style_19_ch"/>
    <w:uiPriority w:val="39"/>
    <w:pPr>
      <w:ind w:firstLine="0" w:left="800"/>
      <w:jc w:val="left"/>
    </w:pPr>
    <w:rPr>
      <w:rFonts w:ascii="XO Thames" w:hAnsi="XO Thames"/>
      <w:sz w:val="28"/>
    </w:rPr>
  </w:style>
  <w:style w:styleId="Style_19_ch" w:type="character">
    <w:name w:val="toc 5"/>
    <w:link w:val="Style_19"/>
    <w:rPr>
      <w:rFonts w:ascii="XO Thames" w:hAnsi="XO Thames"/>
      <w:sz w:val="28"/>
    </w:rPr>
  </w:style>
  <w:style w:styleId="Style_20" w:type="paragraph">
    <w:name w:val="Subtitle"/>
    <w:next w:val="Style_1"/>
    <w:link w:val="Style_20_ch"/>
    <w:uiPriority w:val="11"/>
    <w:qFormat/>
    <w:pPr>
      <w:ind/>
      <w:jc w:val="both"/>
    </w:pPr>
    <w:rPr>
      <w:rFonts w:ascii="XO Thames" w:hAnsi="XO Thames"/>
      <w:i w:val="1"/>
      <w:sz w:val="24"/>
    </w:rPr>
  </w:style>
  <w:style w:styleId="Style_20_ch" w:type="character">
    <w:name w:val="Subtitle"/>
    <w:link w:val="Style_20"/>
    <w:rPr>
      <w:rFonts w:ascii="XO Thames" w:hAnsi="XO Thames"/>
      <w:i w:val="1"/>
      <w:sz w:val="24"/>
    </w:rPr>
  </w:style>
  <w:style w:styleId="Style_21" w:type="paragraph">
    <w:name w:val="Title"/>
    <w:next w:val="Style_1"/>
    <w:link w:val="Style_21_ch"/>
    <w:uiPriority w:val="10"/>
    <w:qFormat/>
    <w:pPr>
      <w:spacing w:after="567" w:before="567"/>
      <w:ind/>
      <w:jc w:val="center"/>
    </w:pPr>
    <w:rPr>
      <w:rFonts w:ascii="XO Thames" w:hAnsi="XO Thames"/>
      <w:b w:val="1"/>
      <w:caps w:val="1"/>
      <w:sz w:val="40"/>
    </w:rPr>
  </w:style>
  <w:style w:styleId="Style_21_ch" w:type="character">
    <w:name w:val="Title"/>
    <w:link w:val="Style_21"/>
    <w:rPr>
      <w:rFonts w:ascii="XO Thames" w:hAnsi="XO Thames"/>
      <w:b w:val="1"/>
      <w:caps w:val="1"/>
      <w:sz w:val="40"/>
    </w:rPr>
  </w:style>
  <w:style w:styleId="Style_22" w:type="paragraph">
    <w:name w:val="heading 4"/>
    <w:next w:val="Style_1"/>
    <w:link w:val="Style_22_ch"/>
    <w:uiPriority w:val="9"/>
    <w:qFormat/>
    <w:pPr>
      <w:spacing w:after="120" w:before="120"/>
      <w:ind/>
      <w:jc w:val="both"/>
      <w:outlineLvl w:val="3"/>
    </w:pPr>
    <w:rPr>
      <w:rFonts w:ascii="XO Thames" w:hAnsi="XO Thames"/>
      <w:b w:val="1"/>
      <w:sz w:val="24"/>
    </w:rPr>
  </w:style>
  <w:style w:styleId="Style_22_ch" w:type="character">
    <w:name w:val="heading 4"/>
    <w:link w:val="Style_22"/>
    <w:rPr>
      <w:rFonts w:ascii="XO Thames" w:hAnsi="XO Thames"/>
      <w:b w:val="1"/>
      <w:sz w:val="24"/>
    </w:rPr>
  </w:style>
  <w:style w:styleId="Style_23" w:type="paragraph">
    <w:name w:val="heading 2"/>
    <w:next w:val="Style_1"/>
    <w:link w:val="Style_23_ch"/>
    <w:uiPriority w:val="9"/>
    <w:qFormat/>
    <w:pPr>
      <w:spacing w:after="120" w:before="120"/>
      <w:ind/>
      <w:jc w:val="both"/>
      <w:outlineLvl w:val="1"/>
    </w:pPr>
    <w:rPr>
      <w:rFonts w:ascii="XO Thames" w:hAnsi="XO Thames"/>
      <w:b w:val="1"/>
      <w:sz w:val="28"/>
    </w:rPr>
  </w:style>
  <w:style w:styleId="Style_23_ch" w:type="character">
    <w:name w:val="heading 2"/>
    <w:link w:val="Style_23"/>
    <w:rPr>
      <w:rFonts w:ascii="XO Thames" w:hAnsi="XO Thames"/>
      <w:b w:val="1"/>
      <w:sz w:val="28"/>
    </w:rPr>
  </w:style>
  <w:style w:default="1" w:styleId="Style_24"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5" Target="webSettings.xml" Type="http://schemas.openxmlformats.org/officeDocument/2006/relationships/webSettings"/>
  <Relationship Id="rId4" Target="stylesWithEffects.xml" Type="http://schemas.microsoft.com/office/2007/relationships/stylesWithEffects"/>
  <Relationship Id="rId3" Target="styles.xml" Type="http://schemas.openxmlformats.org/officeDocument/2006/relationships/styles"/>
  <Relationship Id="rId2" Target="settings.xml" Type="http://schemas.openxmlformats.org/officeDocument/2006/relationships/settings"/>
  <Relationship Id="rId1" Target="fontTable.xml" Type="http://schemas.openxmlformats.org/officeDocument/2006/relationships/fontTabl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MyOffice-CoreFramework-Windows/25</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2022-08-11T09:20:58Z</dcterms:modified>
</cp:coreProperties>
</file>